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D9E4" w14:textId="004EB478" w:rsidR="00D812D8" w:rsidRPr="007818A6" w:rsidRDefault="00D812D8" w:rsidP="001B6109">
      <w:pPr>
        <w:spacing w:afterLines="50" w:after="156" w:line="288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Hlk103609603"/>
      <w:r w:rsidRPr="007818A6">
        <w:rPr>
          <w:rFonts w:ascii="方正小标宋简体" w:eastAsia="方正小标宋简体" w:hAnsi="Times New Roman" w:cs="Times New Roman" w:hint="eastAsia"/>
          <w:sz w:val="44"/>
          <w:szCs w:val="44"/>
        </w:rPr>
        <w:t>《XX》教学设计样例</w:t>
      </w:r>
    </w:p>
    <w:p w14:paraId="7D74AF24" w14:textId="45712FB9" w:rsidR="00D812D8" w:rsidRPr="007818A6" w:rsidRDefault="00954DF2" w:rsidP="007818A6">
      <w:pPr>
        <w:pStyle w:val="a3"/>
        <w:ind w:firstLine="640"/>
        <w:rPr>
          <w:rFonts w:ascii="黑体" w:eastAsia="黑体" w:hAnsi="黑体" w:cs="Times New Roman"/>
          <w:sz w:val="32"/>
          <w:szCs w:val="32"/>
        </w:rPr>
      </w:pPr>
      <w:r w:rsidRPr="007818A6">
        <w:rPr>
          <w:rFonts w:ascii="黑体" w:eastAsia="黑体" w:hAnsi="黑体" w:cs="Times New Roman"/>
          <w:sz w:val="32"/>
          <w:szCs w:val="32"/>
        </w:rPr>
        <w:t>一、</w:t>
      </w:r>
      <w:r w:rsidRPr="007818A6">
        <w:rPr>
          <w:rFonts w:ascii="黑体" w:eastAsia="黑体" w:hAnsi="黑体" w:cs="Times New Roman" w:hint="eastAsia"/>
          <w:sz w:val="32"/>
          <w:szCs w:val="32"/>
        </w:rPr>
        <w:t>课程</w:t>
      </w:r>
      <w:r w:rsidR="009166A8" w:rsidRPr="007818A6">
        <w:rPr>
          <w:rFonts w:ascii="黑体" w:eastAsia="黑体" w:hAnsi="黑体" w:cs="Times New Roman"/>
          <w:sz w:val="32"/>
          <w:szCs w:val="32"/>
        </w:rPr>
        <w:t>基本信息</w:t>
      </w:r>
    </w:p>
    <w:p w14:paraId="6FCC98AD" w14:textId="6C11EF69" w:rsidR="00D812D8" w:rsidRPr="00954DF2" w:rsidRDefault="00D812D8" w:rsidP="001B6109">
      <w:pPr>
        <w:ind w:firstLineChars="200" w:firstLine="640"/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</w:pPr>
      <w:r w:rsidRPr="00954DF2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课程名称：</w:t>
      </w:r>
      <w:r w:rsidR="00594180">
        <w:rPr>
          <w:rFonts w:ascii="Times New Roman" w:eastAsia="仿宋" w:hAnsi="Times New Roman" w:cs="Times New Roman" w:hint="eastAsia"/>
          <w:color w:val="auto"/>
          <w:kern w:val="2"/>
          <w:sz w:val="32"/>
          <w:szCs w:val="32"/>
        </w:rPr>
        <w:t xml:space="preserve"> </w:t>
      </w:r>
      <w:r w:rsidR="00594180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 xml:space="preserve">          </w:t>
      </w:r>
      <w:r w:rsidRPr="00954DF2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课程负责人：</w:t>
      </w:r>
    </w:p>
    <w:p w14:paraId="7795FF92" w14:textId="6783D08F" w:rsidR="00D812D8" w:rsidRPr="00954DF2" w:rsidRDefault="00D812D8" w:rsidP="001B6109">
      <w:pPr>
        <w:ind w:firstLineChars="200" w:firstLine="640"/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</w:pPr>
      <w:r w:rsidRPr="00954DF2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团队成员：</w:t>
      </w:r>
      <w:r w:rsidR="00594180">
        <w:rPr>
          <w:rFonts w:ascii="Times New Roman" w:eastAsia="仿宋" w:hAnsi="Times New Roman" w:cs="Times New Roman" w:hint="eastAsia"/>
          <w:color w:val="auto"/>
          <w:kern w:val="2"/>
          <w:sz w:val="32"/>
          <w:szCs w:val="32"/>
        </w:rPr>
        <w:t xml:space="preserve"> </w:t>
      </w:r>
      <w:r w:rsidR="00594180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 xml:space="preserve">          </w:t>
      </w:r>
      <w:r w:rsidRPr="00954DF2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教学单位：</w:t>
      </w:r>
    </w:p>
    <w:p w14:paraId="08B41EE4" w14:textId="2F514A78" w:rsidR="00D812D8" w:rsidRPr="007818A6" w:rsidRDefault="00954DF2" w:rsidP="007818A6">
      <w:pPr>
        <w:pStyle w:val="a3"/>
        <w:ind w:firstLine="640"/>
        <w:rPr>
          <w:rFonts w:ascii="黑体" w:eastAsia="黑体" w:hAnsi="黑体" w:cs="Times New Roman"/>
          <w:sz w:val="32"/>
          <w:szCs w:val="32"/>
        </w:rPr>
      </w:pPr>
      <w:r w:rsidRPr="007818A6">
        <w:rPr>
          <w:rFonts w:ascii="黑体" w:eastAsia="黑体" w:hAnsi="黑体" w:cs="Times New Roman"/>
          <w:sz w:val="32"/>
          <w:szCs w:val="32"/>
        </w:rPr>
        <w:t>二、</w:t>
      </w:r>
      <w:r w:rsidR="00D812D8" w:rsidRPr="007818A6">
        <w:rPr>
          <w:rFonts w:ascii="黑体" w:eastAsia="黑体" w:hAnsi="黑体" w:cs="Times New Roman"/>
          <w:sz w:val="32"/>
          <w:szCs w:val="32"/>
        </w:rPr>
        <w:t>课程简介</w:t>
      </w:r>
    </w:p>
    <w:p w14:paraId="0111BE8A" w14:textId="55463611" w:rsidR="00D812D8" w:rsidRDefault="00954DF2" w:rsidP="001B6109">
      <w:pPr>
        <w:ind w:firstLineChars="200" w:firstLine="640"/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</w:pPr>
      <w:r w:rsidRPr="00954DF2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（包括课程</w:t>
      </w:r>
      <w:r w:rsidR="00813834">
        <w:rPr>
          <w:rFonts w:ascii="Times New Roman" w:eastAsia="仿宋" w:hAnsi="Times New Roman" w:cs="Times New Roman" w:hint="eastAsia"/>
          <w:color w:val="auto"/>
          <w:kern w:val="2"/>
          <w:sz w:val="32"/>
          <w:szCs w:val="32"/>
        </w:rPr>
        <w:t>定位、</w:t>
      </w:r>
      <w:r w:rsidRPr="00954DF2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面向对象、</w:t>
      </w:r>
      <w:r w:rsidR="00F756D3">
        <w:rPr>
          <w:rFonts w:ascii="Times New Roman" w:eastAsia="仿宋" w:hAnsi="Times New Roman" w:cs="Times New Roman" w:hint="eastAsia"/>
          <w:color w:val="auto"/>
          <w:kern w:val="2"/>
          <w:sz w:val="32"/>
          <w:szCs w:val="32"/>
        </w:rPr>
        <w:t>支撑专业、</w:t>
      </w:r>
      <w:r w:rsidRPr="00954DF2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主要内容、课程特色等内容，</w:t>
      </w:r>
      <w:r w:rsidRPr="00954DF2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500</w:t>
      </w:r>
      <w:r w:rsidRPr="00954DF2"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字以内。）</w:t>
      </w:r>
    </w:p>
    <w:p w14:paraId="20C75FF8" w14:textId="0749FC36" w:rsidR="00D812D8" w:rsidRPr="007818A6" w:rsidRDefault="00954DF2" w:rsidP="007818A6">
      <w:pPr>
        <w:pStyle w:val="a3"/>
        <w:ind w:firstLine="640"/>
        <w:rPr>
          <w:rFonts w:ascii="黑体" w:eastAsia="黑体" w:hAnsi="黑体" w:cs="Times New Roman"/>
          <w:sz w:val="32"/>
          <w:szCs w:val="32"/>
        </w:rPr>
      </w:pPr>
      <w:r w:rsidRPr="007818A6">
        <w:rPr>
          <w:rFonts w:ascii="黑体" w:eastAsia="黑体" w:hAnsi="黑体" w:cs="Times New Roman"/>
          <w:sz w:val="32"/>
          <w:szCs w:val="32"/>
        </w:rPr>
        <w:t>三、教学设计样例</w:t>
      </w:r>
    </w:p>
    <w:p w14:paraId="678BCE6E" w14:textId="6BC775D0" w:rsidR="00954DF2" w:rsidRPr="00891175" w:rsidRDefault="00954DF2" w:rsidP="007818A6">
      <w:pPr>
        <w:jc w:val="center"/>
        <w:rPr>
          <w:rFonts w:ascii="楷体" w:eastAsia="楷体" w:hAnsi="楷体" w:cs="Times New Roman"/>
          <w:b/>
          <w:color w:val="auto"/>
          <w:kern w:val="2"/>
          <w:sz w:val="32"/>
          <w:szCs w:val="32"/>
        </w:rPr>
      </w:pPr>
      <w:r w:rsidRPr="00891175">
        <w:rPr>
          <w:rFonts w:ascii="楷体" w:eastAsia="楷体" w:hAnsi="楷体" w:cs="Times New Roman"/>
          <w:b/>
          <w:color w:val="auto"/>
          <w:kern w:val="2"/>
          <w:sz w:val="32"/>
          <w:szCs w:val="32"/>
        </w:rPr>
        <w:t>样例章节/知识点名称</w:t>
      </w:r>
    </w:p>
    <w:p w14:paraId="40030D46" w14:textId="74038626" w:rsidR="00954DF2" w:rsidRPr="00006969" w:rsidRDefault="00954DF2" w:rsidP="007818A6">
      <w:pPr>
        <w:pStyle w:val="a3"/>
        <w:ind w:firstLine="643"/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</w:pPr>
      <w:r w:rsidRPr="00006969"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t>（一）教学目标</w:t>
      </w:r>
      <w:r w:rsidR="00AA79BC" w:rsidRPr="00006969"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</w:rPr>
        <w:t>制定</w:t>
      </w:r>
    </w:p>
    <w:p w14:paraId="2067A087" w14:textId="51C81C17" w:rsidR="00954DF2" w:rsidRDefault="00954DF2" w:rsidP="001B6109">
      <w:pPr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 w:rsidRPr="00954DF2">
        <w:rPr>
          <w:rFonts w:ascii="Times New Roman" w:eastAsia="仿宋" w:hAnsi="Times New Roman" w:cs="Times New Roman"/>
          <w:color w:val="auto"/>
          <w:sz w:val="32"/>
          <w:szCs w:val="32"/>
        </w:rPr>
        <w:t>（从价值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塑造</w:t>
      </w:r>
      <w:r w:rsidRPr="00954DF2">
        <w:rPr>
          <w:rFonts w:ascii="Times New Roman" w:eastAsia="仿宋" w:hAnsi="Times New Roman" w:cs="Times New Roman"/>
          <w:color w:val="auto"/>
          <w:sz w:val="32"/>
          <w:szCs w:val="32"/>
        </w:rPr>
        <w:t>、知识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传授</w:t>
      </w:r>
      <w:r w:rsidRPr="00954DF2">
        <w:rPr>
          <w:rFonts w:ascii="Times New Roman" w:eastAsia="仿宋" w:hAnsi="Times New Roman" w:cs="Times New Roman"/>
          <w:color w:val="auto"/>
          <w:sz w:val="32"/>
          <w:szCs w:val="32"/>
        </w:rPr>
        <w:t>、能力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提升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等角度清晰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描述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该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部分内容</w:t>
      </w:r>
      <w:r w:rsidR="00691732">
        <w:rPr>
          <w:rFonts w:ascii="Times New Roman" w:eastAsia="仿宋" w:hAnsi="Times New Roman" w:cs="Times New Roman" w:hint="eastAsia"/>
          <w:color w:val="auto"/>
          <w:sz w:val="32"/>
          <w:szCs w:val="32"/>
        </w:rPr>
        <w:t>的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教学目标</w:t>
      </w:r>
      <w:r w:rsidR="00807DA9">
        <w:rPr>
          <w:rFonts w:ascii="Times New Roman" w:eastAsia="仿宋" w:hAnsi="Times New Roman" w:cs="Times New Roman"/>
          <w:color w:val="auto"/>
          <w:sz w:val="32"/>
          <w:szCs w:val="32"/>
        </w:rPr>
        <w:t>，</w:t>
      </w:r>
      <w:r w:rsidR="0073064D">
        <w:rPr>
          <w:rFonts w:ascii="Times New Roman" w:eastAsia="仿宋" w:hAnsi="Times New Roman" w:cs="Times New Roman" w:hint="eastAsia"/>
          <w:color w:val="auto"/>
          <w:sz w:val="32"/>
          <w:szCs w:val="32"/>
        </w:rPr>
        <w:t>阐</w:t>
      </w:r>
      <w:r w:rsidR="00A57F94">
        <w:rPr>
          <w:rFonts w:ascii="Times New Roman" w:eastAsia="仿宋" w:hAnsi="Times New Roman" w:cs="Times New Roman" w:hint="eastAsia"/>
          <w:color w:val="auto"/>
          <w:sz w:val="32"/>
          <w:szCs w:val="32"/>
        </w:rPr>
        <w:t>明</w:t>
      </w:r>
      <w:r w:rsidR="00691732">
        <w:rPr>
          <w:rFonts w:ascii="Times New Roman" w:eastAsia="仿宋" w:hAnsi="Times New Roman" w:cs="Times New Roman" w:hint="eastAsia"/>
          <w:color w:val="auto"/>
          <w:sz w:val="32"/>
          <w:szCs w:val="32"/>
        </w:rPr>
        <w:t>与</w:t>
      </w:r>
      <w:r w:rsidR="0073064D">
        <w:rPr>
          <w:rFonts w:ascii="Times New Roman" w:eastAsia="仿宋" w:hAnsi="Times New Roman" w:cs="Times New Roman" w:hint="eastAsia"/>
          <w:color w:val="auto"/>
          <w:sz w:val="32"/>
          <w:szCs w:val="32"/>
        </w:rPr>
        <w:t>专业人才培养目标的符合度，</w:t>
      </w:r>
      <w:r w:rsidR="00691732">
        <w:rPr>
          <w:rFonts w:ascii="Times New Roman" w:eastAsia="仿宋" w:hAnsi="Times New Roman" w:cs="Times New Roman" w:hint="eastAsia"/>
          <w:color w:val="auto"/>
          <w:sz w:val="32"/>
          <w:szCs w:val="32"/>
        </w:rPr>
        <w:t>要</w:t>
      </w:r>
      <w:r w:rsidR="00807DA9">
        <w:rPr>
          <w:rFonts w:ascii="Times New Roman" w:eastAsia="仿宋" w:hAnsi="Times New Roman" w:cs="Times New Roman"/>
          <w:color w:val="auto"/>
          <w:sz w:val="32"/>
          <w:szCs w:val="32"/>
        </w:rPr>
        <w:t>体现高阶性。</w:t>
      </w:r>
      <w:r w:rsidRPr="00954DF2">
        <w:rPr>
          <w:rFonts w:ascii="Times New Roman" w:eastAsia="仿宋" w:hAnsi="Times New Roman" w:cs="Times New Roman"/>
          <w:color w:val="auto"/>
          <w:sz w:val="32"/>
          <w:szCs w:val="32"/>
        </w:rPr>
        <w:t>）</w:t>
      </w:r>
    </w:p>
    <w:p w14:paraId="2D96FFFE" w14:textId="3B48EFFE" w:rsidR="00174963" w:rsidRPr="00006969" w:rsidRDefault="00954DF2" w:rsidP="00006969">
      <w:pPr>
        <w:pStyle w:val="a3"/>
        <w:ind w:firstLine="643"/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</w:pPr>
      <w:r w:rsidRPr="00006969"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</w:rPr>
        <w:t>（二）</w:t>
      </w:r>
      <w:r w:rsidR="00807DA9" w:rsidRPr="00006969"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t>教学内容分析</w:t>
      </w:r>
    </w:p>
    <w:p w14:paraId="5EC061F6" w14:textId="1140A0E9" w:rsidR="00807DA9" w:rsidRDefault="00807DA9" w:rsidP="001B6109">
      <w:pPr>
        <w:ind w:firstLineChars="200" w:firstLine="640"/>
        <w:rPr>
          <w:rFonts w:ascii="Times New Roman" w:eastAsia="仿宋" w:hAnsi="Times New Roman" w:cs="Times New Roman"/>
          <w:bCs/>
          <w:color w:val="auto"/>
          <w:sz w:val="32"/>
          <w:szCs w:val="32"/>
        </w:rPr>
      </w:pPr>
      <w:r w:rsidRPr="00807DA9">
        <w:rPr>
          <w:rFonts w:ascii="Times New Roman" w:eastAsia="仿宋" w:hAnsi="Times New Roman" w:cs="Times New Roman"/>
          <w:bCs/>
          <w:color w:val="auto"/>
          <w:sz w:val="32"/>
          <w:szCs w:val="32"/>
        </w:rPr>
        <w:t>（从教学内容设计思路、</w:t>
      </w:r>
      <w:r w:rsidRPr="00807DA9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重难点</w:t>
      </w:r>
      <w:r w:rsidRPr="00807DA9">
        <w:rPr>
          <w:rFonts w:ascii="Times New Roman" w:eastAsia="仿宋" w:hAnsi="Times New Roman" w:cs="Times New Roman"/>
          <w:bCs/>
          <w:color w:val="auto"/>
          <w:sz w:val="32"/>
          <w:szCs w:val="32"/>
        </w:rPr>
        <w:t>把握等角度对教学内容进行深度分析</w:t>
      </w:r>
      <w:r>
        <w:rPr>
          <w:rFonts w:ascii="Times New Roman" w:eastAsia="仿宋" w:hAnsi="Times New Roman" w:cs="Times New Roman"/>
          <w:bCs/>
          <w:color w:val="auto"/>
          <w:sz w:val="32"/>
          <w:szCs w:val="32"/>
        </w:rPr>
        <w:t>，</w:t>
      </w:r>
      <w:r w:rsidR="000E46BB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有机融入课程思政，合理</w:t>
      </w:r>
      <w:r w:rsidR="00261B51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开展</w:t>
      </w:r>
      <w:r w:rsidR="000E46BB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研究性教学，</w:t>
      </w:r>
      <w:r>
        <w:rPr>
          <w:rFonts w:ascii="Times New Roman" w:eastAsia="仿宋" w:hAnsi="Times New Roman" w:cs="Times New Roman"/>
          <w:bCs/>
          <w:color w:val="auto"/>
          <w:sz w:val="32"/>
          <w:szCs w:val="32"/>
        </w:rPr>
        <w:t>增加课程挑战度。</w:t>
      </w:r>
      <w:r w:rsidRPr="00807DA9">
        <w:rPr>
          <w:rFonts w:ascii="Times New Roman" w:eastAsia="仿宋" w:hAnsi="Times New Roman" w:cs="Times New Roman"/>
          <w:bCs/>
          <w:color w:val="auto"/>
          <w:sz w:val="32"/>
          <w:szCs w:val="32"/>
        </w:rPr>
        <w:t>）</w:t>
      </w:r>
      <w:bookmarkStart w:id="1" w:name="_Hlk103786963"/>
    </w:p>
    <w:p w14:paraId="19A4E52E" w14:textId="4414630D" w:rsidR="00807DA9" w:rsidRPr="00006969" w:rsidRDefault="00807DA9" w:rsidP="00006969">
      <w:pPr>
        <w:pStyle w:val="a3"/>
        <w:ind w:firstLine="643"/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</w:pPr>
      <w:r w:rsidRPr="00006969"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t>（三）课堂组织实施</w:t>
      </w:r>
    </w:p>
    <w:p w14:paraId="131B7C91" w14:textId="6AA8BA33" w:rsidR="00152376" w:rsidRDefault="00807DA9" w:rsidP="001B6109">
      <w:pPr>
        <w:ind w:firstLineChars="200" w:firstLine="640"/>
        <w:rPr>
          <w:rFonts w:ascii="Times New Roman" w:eastAsia="仿宋" w:hAnsi="Times New Roman" w:cs="Times New Roman"/>
          <w:bCs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（详细描述该部分内容在教学过程中的课堂组织与实施路径，</w:t>
      </w:r>
      <w:r w:rsidR="00A9012A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落实学生中心地位，</w:t>
      </w:r>
      <w:r w:rsidR="00864E2C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融合现代</w:t>
      </w:r>
      <w:r w:rsidR="00CA6B0F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信息技术，</w:t>
      </w:r>
      <w:r w:rsidR="00707459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提升</w:t>
      </w:r>
      <w:r w:rsidR="00F33F70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教学互动效果，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突出特色与亮点，体现创新性。）</w:t>
      </w:r>
    </w:p>
    <w:p w14:paraId="175CE8C6" w14:textId="7174FC20" w:rsidR="00152376" w:rsidRPr="00006969" w:rsidRDefault="00152376" w:rsidP="00006969">
      <w:pPr>
        <w:pStyle w:val="a3"/>
        <w:ind w:firstLine="643"/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</w:pPr>
      <w:r w:rsidRPr="00006969"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lastRenderedPageBreak/>
        <w:t>（</w:t>
      </w:r>
      <w:r w:rsidRPr="00006969"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</w:rPr>
        <w:t>四</w:t>
      </w:r>
      <w:r w:rsidRPr="00006969"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t>）</w:t>
      </w:r>
      <w:r w:rsidR="00C828BF" w:rsidRPr="00006969"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</w:rPr>
        <w:t>课程</w:t>
      </w:r>
      <w:r w:rsidRPr="00006969"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</w:rPr>
        <w:t>学习评价</w:t>
      </w:r>
    </w:p>
    <w:p w14:paraId="10CE7E1B" w14:textId="667F0C2E" w:rsidR="00152376" w:rsidRPr="003F356A" w:rsidRDefault="00152376" w:rsidP="001B6109">
      <w:pPr>
        <w:ind w:firstLineChars="200" w:firstLine="640"/>
        <w:rPr>
          <w:rFonts w:ascii="Times New Roman" w:eastAsia="仿宋" w:hAnsi="Times New Roman" w:cs="Times New Roman"/>
          <w:bCs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bCs/>
          <w:color w:val="auto"/>
          <w:sz w:val="32"/>
          <w:szCs w:val="32"/>
        </w:rPr>
        <w:t>（</w:t>
      </w:r>
      <w:r w:rsidR="00EC71E8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说明对学生学习该部分内容的评价</w:t>
      </w:r>
      <w:r w:rsidR="00225D72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方式方法</w:t>
      </w:r>
      <w:r w:rsidR="00EC71E8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，</w:t>
      </w:r>
      <w:r w:rsidR="00E766D1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包括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考核要素</w:t>
      </w:r>
      <w:r w:rsidR="00EC0609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和</w:t>
      </w:r>
      <w:r w:rsidR="00F66372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权重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设计</w:t>
      </w:r>
      <w:r w:rsidR="00E766D1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等</w:t>
      </w:r>
      <w:r>
        <w:rPr>
          <w:rFonts w:ascii="Times New Roman" w:eastAsia="仿宋" w:hAnsi="Times New Roman" w:cs="Times New Roman"/>
          <w:bCs/>
          <w:color w:val="auto"/>
          <w:sz w:val="32"/>
          <w:szCs w:val="32"/>
        </w:rPr>
        <w:t>）</w:t>
      </w:r>
    </w:p>
    <w:p w14:paraId="423B6761" w14:textId="0A176C4B" w:rsidR="00807DA9" w:rsidRPr="00006969" w:rsidRDefault="003278A3" w:rsidP="00006969">
      <w:pPr>
        <w:pStyle w:val="a3"/>
        <w:ind w:firstLine="643"/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</w:pPr>
      <w:r w:rsidRPr="00006969"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t>（</w:t>
      </w:r>
      <w:r w:rsidR="0004423C" w:rsidRPr="00006969"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</w:rPr>
        <w:t>五</w:t>
      </w:r>
      <w:r w:rsidR="00807DA9" w:rsidRPr="00006969"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t>）教学活动照片</w:t>
      </w:r>
    </w:p>
    <w:p w14:paraId="719F4891" w14:textId="0A95E15F" w:rsidR="00807DA9" w:rsidRDefault="00807DA9" w:rsidP="001B6109">
      <w:pPr>
        <w:ind w:firstLineChars="200" w:firstLine="640"/>
        <w:rPr>
          <w:rFonts w:ascii="Times New Roman" w:eastAsia="仿宋" w:hAnsi="Times New Roman" w:cs="Times New Roman"/>
          <w:bCs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bCs/>
          <w:color w:val="auto"/>
          <w:sz w:val="32"/>
          <w:szCs w:val="32"/>
        </w:rPr>
        <w:t>（提供不少于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张</w:t>
      </w:r>
      <w:r w:rsidR="00141F45"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课程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教学活动照片</w:t>
      </w:r>
      <w:r>
        <w:rPr>
          <w:rFonts w:ascii="Times New Roman" w:eastAsia="仿宋" w:hAnsi="Times New Roman" w:cs="Times New Roman"/>
          <w:bCs/>
          <w:color w:val="auto"/>
          <w:sz w:val="32"/>
          <w:szCs w:val="32"/>
        </w:rPr>
        <w:t>）</w:t>
      </w:r>
      <w:bookmarkEnd w:id="0"/>
      <w:bookmarkEnd w:id="1"/>
    </w:p>
    <w:p w14:paraId="32F3A6D8" w14:textId="48548230" w:rsidR="00844DB9" w:rsidRDefault="00844DB9" w:rsidP="001B6109">
      <w:pPr>
        <w:ind w:firstLineChars="200" w:firstLine="640"/>
        <w:rPr>
          <w:rFonts w:ascii="Times New Roman" w:eastAsia="仿宋" w:hAnsi="Times New Roman" w:cs="Times New Roman"/>
          <w:bCs/>
          <w:color w:val="auto"/>
          <w:sz w:val="32"/>
          <w:szCs w:val="32"/>
        </w:rPr>
      </w:pPr>
    </w:p>
    <w:p w14:paraId="6D133D7B" w14:textId="162A93EB" w:rsidR="00844DB9" w:rsidRDefault="00844DB9" w:rsidP="001B6109">
      <w:pPr>
        <w:ind w:firstLineChars="200" w:firstLine="640"/>
        <w:rPr>
          <w:rFonts w:ascii="Times New Roman" w:eastAsia="仿宋" w:hAnsi="Times New Roman" w:cs="Times New Roman"/>
          <w:bCs/>
          <w:color w:val="auto"/>
          <w:sz w:val="32"/>
          <w:szCs w:val="32"/>
        </w:rPr>
      </w:pPr>
    </w:p>
    <w:p w14:paraId="7A795823" w14:textId="1C3738A5" w:rsidR="00844DB9" w:rsidRDefault="00844DB9" w:rsidP="001B6109">
      <w:pPr>
        <w:ind w:firstLineChars="200" w:firstLine="640"/>
        <w:rPr>
          <w:rFonts w:ascii="Times New Roman" w:eastAsia="仿宋" w:hAnsi="Times New Roman" w:cs="Times New Roman"/>
          <w:bCs/>
          <w:color w:val="auto"/>
          <w:sz w:val="32"/>
          <w:szCs w:val="32"/>
        </w:rPr>
      </w:pPr>
    </w:p>
    <w:p w14:paraId="0D84C439" w14:textId="025F5D26" w:rsidR="00844DB9" w:rsidRDefault="00844DB9" w:rsidP="00844DB9">
      <w:pPr>
        <w:ind w:leftChars="200" w:left="5540" w:hangingChars="1600" w:hanging="5120"/>
        <w:rPr>
          <w:rFonts w:ascii="Times New Roman" w:eastAsia="仿宋" w:hAnsi="Times New Roman" w:cs="Times New Roman"/>
          <w:bCs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Cs/>
          <w:color w:val="auto"/>
          <w:sz w:val="32"/>
          <w:szCs w:val="32"/>
        </w:rPr>
        <w:t xml:space="preserve">                                               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课程负责人签字：</w:t>
      </w:r>
    </w:p>
    <w:p w14:paraId="1CCEF4F5" w14:textId="3E9D916F" w:rsidR="00844DB9" w:rsidRPr="00807DA9" w:rsidRDefault="00844DB9" w:rsidP="00844DB9">
      <w:pPr>
        <w:ind w:firstLineChars="1800" w:firstLine="5760"/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Cs/>
          <w:color w:val="auto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Cs/>
          <w:color w:val="auto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bCs/>
          <w:color w:val="auto"/>
          <w:sz w:val="32"/>
          <w:szCs w:val="32"/>
        </w:rPr>
        <w:t>日</w:t>
      </w:r>
    </w:p>
    <w:sectPr w:rsidR="00844DB9" w:rsidRPr="00807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A157" w14:textId="77777777" w:rsidR="008405E4" w:rsidRDefault="008405E4" w:rsidP="00761BA0">
      <w:r>
        <w:separator/>
      </w:r>
    </w:p>
  </w:endnote>
  <w:endnote w:type="continuationSeparator" w:id="0">
    <w:p w14:paraId="77B09DE8" w14:textId="77777777" w:rsidR="008405E4" w:rsidRDefault="008405E4" w:rsidP="0076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方正舒体"/>
    <w:charset w:val="86"/>
    <w:family w:val="modern"/>
    <w:pitch w:val="fixed"/>
    <w:sig w:usb0="800022A7" w:usb1="880F3C78" w:usb2="000A005E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94A4" w14:textId="77777777" w:rsidR="008405E4" w:rsidRDefault="008405E4" w:rsidP="00761BA0">
      <w:r>
        <w:separator/>
      </w:r>
    </w:p>
  </w:footnote>
  <w:footnote w:type="continuationSeparator" w:id="0">
    <w:p w14:paraId="334E57B6" w14:textId="77777777" w:rsidR="008405E4" w:rsidRDefault="008405E4" w:rsidP="0076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5AF"/>
    <w:multiLevelType w:val="hybridMultilevel"/>
    <w:tmpl w:val="DD349E4A"/>
    <w:lvl w:ilvl="0" w:tplc="BF34A9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EE6C84"/>
    <w:multiLevelType w:val="hybridMultilevel"/>
    <w:tmpl w:val="BC50D0E4"/>
    <w:lvl w:ilvl="0" w:tplc="74F8C9E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D175D1B"/>
    <w:multiLevelType w:val="hybridMultilevel"/>
    <w:tmpl w:val="2F9E213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BA4098"/>
    <w:multiLevelType w:val="hybridMultilevel"/>
    <w:tmpl w:val="8366498C"/>
    <w:lvl w:ilvl="0" w:tplc="D71AC34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05A65E1"/>
    <w:multiLevelType w:val="hybridMultilevel"/>
    <w:tmpl w:val="72047D76"/>
    <w:lvl w:ilvl="0" w:tplc="6500382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0C304C1"/>
    <w:multiLevelType w:val="hybridMultilevel"/>
    <w:tmpl w:val="2EA0F774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3D567EE"/>
    <w:multiLevelType w:val="hybridMultilevel"/>
    <w:tmpl w:val="8134350A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E49751F"/>
    <w:multiLevelType w:val="hybridMultilevel"/>
    <w:tmpl w:val="F396723C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F7D001E"/>
    <w:multiLevelType w:val="hybridMultilevel"/>
    <w:tmpl w:val="85E059D4"/>
    <w:lvl w:ilvl="0" w:tplc="6C30003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B323793"/>
    <w:multiLevelType w:val="hybridMultilevel"/>
    <w:tmpl w:val="60DA113C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EE2276A"/>
    <w:multiLevelType w:val="hybridMultilevel"/>
    <w:tmpl w:val="AD40DC8C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A3A4D6B"/>
    <w:multiLevelType w:val="hybridMultilevel"/>
    <w:tmpl w:val="9D345956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5A164393"/>
    <w:multiLevelType w:val="hybridMultilevel"/>
    <w:tmpl w:val="25EC2C6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CA61138"/>
    <w:multiLevelType w:val="hybridMultilevel"/>
    <w:tmpl w:val="A526448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B9B5C88"/>
    <w:multiLevelType w:val="hybridMultilevel"/>
    <w:tmpl w:val="5ED8192E"/>
    <w:lvl w:ilvl="0" w:tplc="2832799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6BF97D16"/>
    <w:multiLevelType w:val="hybridMultilevel"/>
    <w:tmpl w:val="6F5EC436"/>
    <w:lvl w:ilvl="0" w:tplc="B11861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8E668E8"/>
    <w:multiLevelType w:val="hybridMultilevel"/>
    <w:tmpl w:val="C39499CC"/>
    <w:lvl w:ilvl="0" w:tplc="3F0C0434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6D627C"/>
    <w:multiLevelType w:val="hybridMultilevel"/>
    <w:tmpl w:val="58F88644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2"/>
  </w:num>
  <w:num w:numId="5">
    <w:abstractNumId w:val="3"/>
  </w:num>
  <w:num w:numId="6">
    <w:abstractNumId w:val="15"/>
  </w:num>
  <w:num w:numId="7">
    <w:abstractNumId w:val="0"/>
  </w:num>
  <w:num w:numId="8">
    <w:abstractNumId w:val="1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  <w:num w:numId="16">
    <w:abstractNumId w:val="17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5F"/>
    <w:rsid w:val="00006969"/>
    <w:rsid w:val="0004423C"/>
    <w:rsid w:val="00047AC9"/>
    <w:rsid w:val="000B17D8"/>
    <w:rsid w:val="000E46BB"/>
    <w:rsid w:val="000F3B8E"/>
    <w:rsid w:val="001348AC"/>
    <w:rsid w:val="00140748"/>
    <w:rsid w:val="00141F45"/>
    <w:rsid w:val="00152376"/>
    <w:rsid w:val="00174963"/>
    <w:rsid w:val="00187000"/>
    <w:rsid w:val="001972DF"/>
    <w:rsid w:val="001B6109"/>
    <w:rsid w:val="001F4A3C"/>
    <w:rsid w:val="0020790B"/>
    <w:rsid w:val="00225D72"/>
    <w:rsid w:val="00230727"/>
    <w:rsid w:val="00260070"/>
    <w:rsid w:val="00261B51"/>
    <w:rsid w:val="00265650"/>
    <w:rsid w:val="003278A3"/>
    <w:rsid w:val="003513CB"/>
    <w:rsid w:val="00382669"/>
    <w:rsid w:val="003A027F"/>
    <w:rsid w:val="003E18CE"/>
    <w:rsid w:val="003E48B5"/>
    <w:rsid w:val="003F356A"/>
    <w:rsid w:val="003F42E5"/>
    <w:rsid w:val="003F708A"/>
    <w:rsid w:val="00411F8F"/>
    <w:rsid w:val="004E65DF"/>
    <w:rsid w:val="00522EC0"/>
    <w:rsid w:val="00594180"/>
    <w:rsid w:val="005951E1"/>
    <w:rsid w:val="0065451C"/>
    <w:rsid w:val="0065785F"/>
    <w:rsid w:val="00670863"/>
    <w:rsid w:val="00691732"/>
    <w:rsid w:val="0069780B"/>
    <w:rsid w:val="006D148F"/>
    <w:rsid w:val="007041CC"/>
    <w:rsid w:val="00707459"/>
    <w:rsid w:val="0073064D"/>
    <w:rsid w:val="00754884"/>
    <w:rsid w:val="00761BA0"/>
    <w:rsid w:val="0077541B"/>
    <w:rsid w:val="007818A6"/>
    <w:rsid w:val="007D6097"/>
    <w:rsid w:val="00807DA9"/>
    <w:rsid w:val="00813834"/>
    <w:rsid w:val="008366A7"/>
    <w:rsid w:val="008405E4"/>
    <w:rsid w:val="00844DB9"/>
    <w:rsid w:val="0086346F"/>
    <w:rsid w:val="00864E2C"/>
    <w:rsid w:val="00891175"/>
    <w:rsid w:val="00896D14"/>
    <w:rsid w:val="008E1B82"/>
    <w:rsid w:val="008E56A2"/>
    <w:rsid w:val="00906D4F"/>
    <w:rsid w:val="009166A8"/>
    <w:rsid w:val="0092684A"/>
    <w:rsid w:val="0094267E"/>
    <w:rsid w:val="00946158"/>
    <w:rsid w:val="00954DF2"/>
    <w:rsid w:val="0097094B"/>
    <w:rsid w:val="00975B40"/>
    <w:rsid w:val="00996582"/>
    <w:rsid w:val="00A57F94"/>
    <w:rsid w:val="00A9012A"/>
    <w:rsid w:val="00AA79BC"/>
    <w:rsid w:val="00B85FC0"/>
    <w:rsid w:val="00BE4B9C"/>
    <w:rsid w:val="00C406AC"/>
    <w:rsid w:val="00C828BF"/>
    <w:rsid w:val="00C87D78"/>
    <w:rsid w:val="00CA6B0F"/>
    <w:rsid w:val="00CC6BFD"/>
    <w:rsid w:val="00D041E3"/>
    <w:rsid w:val="00D110DB"/>
    <w:rsid w:val="00D476C6"/>
    <w:rsid w:val="00D812D8"/>
    <w:rsid w:val="00E16E62"/>
    <w:rsid w:val="00E5380D"/>
    <w:rsid w:val="00E609C5"/>
    <w:rsid w:val="00E766D1"/>
    <w:rsid w:val="00EC0609"/>
    <w:rsid w:val="00EC3200"/>
    <w:rsid w:val="00EC71E8"/>
    <w:rsid w:val="00EE515F"/>
    <w:rsid w:val="00EF3976"/>
    <w:rsid w:val="00F043E0"/>
    <w:rsid w:val="00F33F70"/>
    <w:rsid w:val="00F375A1"/>
    <w:rsid w:val="00F66372"/>
    <w:rsid w:val="00F74770"/>
    <w:rsid w:val="00F756D3"/>
    <w:rsid w:val="00FA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C3C8E"/>
  <w15:chartTrackingRefBased/>
  <w15:docId w15:val="{B62AC56C-BE3E-46F7-B5C1-35D08E23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2D8"/>
    <w:pPr>
      <w:widowControl w:val="0"/>
      <w:jc w:val="both"/>
    </w:pPr>
    <w:rPr>
      <w:rFonts w:ascii="仿宋_GB2312" w:eastAsia="仿宋_GB2312" w:hAnsi="宋体-18030" w:cs="宋体-18030"/>
      <w:color w:val="000000"/>
      <w:kern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84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1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1BA0"/>
    <w:rPr>
      <w:rFonts w:ascii="仿宋_GB2312" w:eastAsia="仿宋_GB2312" w:hAnsi="宋体-18030" w:cs="宋体-18030"/>
      <w:color w:val="000000"/>
      <w:kern w:val="24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1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1BA0"/>
    <w:rPr>
      <w:rFonts w:ascii="仿宋_GB2312" w:eastAsia="仿宋_GB2312" w:hAnsi="宋体-18030" w:cs="宋体-18030"/>
      <w:color w:val="000000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</cp:lastModifiedBy>
  <cp:revision>366</cp:revision>
  <dcterms:created xsi:type="dcterms:W3CDTF">2022-05-16T01:12:00Z</dcterms:created>
  <dcterms:modified xsi:type="dcterms:W3CDTF">2022-09-08T09:41:00Z</dcterms:modified>
</cp:coreProperties>
</file>