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bookmarkStart w:id="0" w:name="OLE_LINK2"/>
      <w:bookmarkStart w:id="1" w:name="OLE_LINK1"/>
      <w:r>
        <w:rPr>
          <w:rFonts w:hint="eastAsia"/>
          <w:sz w:val="28"/>
          <w:szCs w:val="36"/>
          <w:lang w:val="en-US" w:eastAsia="zh-CN"/>
        </w:rPr>
        <w:t>大学生职业生涯规划课程补考作业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一、作业目的​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巩固课程中“自我认知”“职业环境分析”“职业定位与目标制定”“职业生涯实施与调整”等核心知识点，建立系统的职业生涯规划思维。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提升结合自身专业、个人特质分析职业发展方向，制定科学可行职业生涯规划的实践能力。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培养前瞻性的职业发展意识，明确大学阶段的学业与能力提升重点，为后续实习、求职及长期职业发展奠定坚实基础。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二、作业核心要求​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本次补考作业核心为撰写大学生职业生涯规划书，规划书需紧密结合自身专业、个人实际情况及职业发展趋势，做到内容真实、分析客观、目标明确、路径清晰，具体要求如下：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（一）内容完整性要求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规划书需包含以下必含模块，各模块内容需详实具体，避免空泛表述，模块缺一不可：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自我认知：含个人基本情况、性格特质（可结合MBTI、霍兰德职业兴趣测试等课程所学工具分析）、职业兴趣、专业能力优势与不足、可迁移能力梳理，需结合自身学习、实践经历佐证，避免单纯理论描述。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职业环境分析：围绕与自身专业相关/职业规划方向一致的领域展开，含行业发展现状与趋势、目标职业的核心要求（学历、技能、经验、职业素养等）、目标企业/地域的职业发展环境分析，需通过正规渠道（行业报告、企业官网、招聘平台、专业调研等）获取信息，保证分析的客观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职业定位：结合自我认知与职业环境分析，明确自身的职业发展定位，同时制定分阶段职业目标，包括短期目标（大学剩余时间，如学业完成、技能考取、实习积累等）、中期目标（毕业后1-5年，如职业入门、岗位晋升、能力进阶等）、长期目标（毕业后5-10年及更久，如行业深耕、职业转型、岗位成就等），目标需具备可实现性、可量化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实施计划与路径：针对分阶段职业目标，制定对应的具体行动计划，大学阶段需明确学业提升、技能考证、实践实习、校园活动等具体安排；毕业后阶段需明确求职准备、岗位适应、能力提升、人脉积累等实施步骤，需标注关键时间节点与执行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评估与调整：制定职业生涯规划的评估周期（如学期评估、年度评估），明确评估指标（如目标完成度、能力提升情况、行业变化适配性等）；同时说明规划调整的原则与方法，结合行业发展、个人发展变化制定合理的职业备选方案，避免单一规划的局限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结语：简要总结职业生涯规划的核心思路，表达自身对职业发展的态度与决心，贴合个人实际，避免套话。​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（二）格式规范要求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规划书整体逻辑清晰，分模块撰写，各模块标注明确标题，层级分明。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字体统一选用宋体/微软雅黑，一级标题小四加粗，二级及以下标题小五加粗，正文小五；段落间距适中，行间距1.5倍，无格式错乱、错别字、语句不通顺等问题。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涉及数据、案例、行业信息的，需标注信息来源（如“来源：XX行业2025年度发展报告”“来源：BOSS直聘XX职业招聘数据分析”）。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规划书需结合课程所学理论与方法撰写，体现课程知识点的实际应用。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三、作业提交形式</w:t>
      </w:r>
      <w:r>
        <w:rPr>
          <w:rFonts w:hint="eastAsia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（一）材料规格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需提交A4大小打印稿1份，不可使用其他尺寸纸张，不可双面打印，规划书建议页数为3-5页（内容详实且简洁，避免过度冗长或过于简略）。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纸张首页上方居中位置需清晰注明“班级：XX班姓名：XXX学号：XXXXXXX”，无个人信息标注视为不合格材料。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（二）装订要求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将打印稿左上角装订1角，建议使用1个订书钉固定，确保材料不脱落；不允许使用文件夹、回形针、胶装等其他装订方式，装订不符合要求的材料不予接收。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i w:val="0"/>
          <w:iCs w:val="0"/>
        </w:rPr>
      </w:pPr>
      <w:r>
        <w:rPr>
          <w:rFonts w:hint="eastAsia"/>
          <w:b/>
          <w:bCs/>
          <w:i w:val="0"/>
          <w:iCs w:val="0"/>
        </w:rPr>
        <w:t>四、提交时间与地点​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FF0000"/>
        </w:rPr>
      </w:pPr>
      <w:bookmarkStart w:id="2" w:name="OLE_LINK5"/>
      <w:r>
        <w:rPr>
          <w:rFonts w:hint="eastAsia"/>
          <w:color w:val="FF0000"/>
        </w:rPr>
        <w:t>（一）提交时间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FF0000"/>
        </w:rPr>
      </w:pPr>
      <w:r>
        <w:rPr>
          <w:rFonts w:hint="eastAsia"/>
          <w:color w:val="FF0000"/>
        </w:rPr>
        <w:t>2026年3月14日下午5点前，逾期提交不再接收，视为自动放弃补考资格。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FF0000"/>
        </w:rPr>
      </w:pPr>
      <w:r>
        <w:rPr>
          <w:rFonts w:hint="eastAsia"/>
          <w:color w:val="FF0000"/>
        </w:rPr>
        <w:t>（二）提交地点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FF0000"/>
        </w:rPr>
      </w:pPr>
      <w:r>
        <w:rPr>
          <w:rFonts w:hint="eastAsia"/>
          <w:color w:val="FF0000"/>
        </w:rPr>
        <w:t>桂林校区补考生：提交至3126办公室纪老师处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FF0000"/>
        </w:rPr>
      </w:pPr>
      <w:r>
        <w:rPr>
          <w:rFonts w:hint="eastAsia"/>
          <w:color w:val="FF0000"/>
        </w:rPr>
        <w:t>南宁校区补考生：提交至14栋117办公室赵老师处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FF0000"/>
        </w:rPr>
      </w:pPr>
      <w:r>
        <w:rPr>
          <w:rFonts w:hint="eastAsia"/>
          <w:color w:val="FF0000"/>
        </w:rPr>
        <w:t>（三）确认要求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FF0000"/>
        </w:rPr>
      </w:pPr>
      <w:r>
        <w:rPr>
          <w:rFonts w:hint="eastAsia"/>
          <w:color w:val="FF0000"/>
        </w:rPr>
        <w:t>提交时需在《补考作业接收登记表》上签字确认，确认个人信息与材料提交情况，避免材料遗漏。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五、评分标准（总分100分，60分合格）​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规划书完整性（30分）：必含6大模块无缺失（15分），各模块内容详实、无空泛表述（15分），缺模块或内容过度简略按比例扣分。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分析客观性与贴合性（25分）：自我认知结合自身实际、佐证充分（10分），职业环境分析基于正规信息、与专业/职业规划方向高度贴合（15分），脱离个人实际或编造行业信息本项按0分处理。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职业定位与目标（20分）：职业定位精准、符合自身特质与行业趋势（10分），分阶段目标具体、可量化、可实现（10分），目标空泛、与实际脱节按比例扣分。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实施与评估调整（15分）：实施计划路径清晰、关键节点明确（8分），评估周期与指标合理，备选方案具有可行性（7分），计划无实操性按比例扣分。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格式规范性（10分）：字体、排版、层级符合要求（5分），无错别字、语句通顺，信息来源标注规范（5分），格式错乱、错别字较多按比例扣分。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六、注意事项</w:t>
      </w:r>
      <w:r>
        <w:rPr>
          <w:rFonts w:hint="eastAsia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规划书内容需真实原创，不可照搬网络模板、抄袭他人作业，也不可编造自我经历、行业数据、职业信息等内容，课程中强调“职业生涯规划的真实性是职业发展的前提”，经查实抄袭、编造者，作业按0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规划书需紧密结合自身专业或职业规划方向，避免撰写与专业、个人职业定位无关联的内容，否则按评分标准扣除相应分数。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提交前需仔细核对个人信息（班级、姓名、学号）是否完整、装订是否牢固、打印稿是否清晰，因个人信息缺失、材料装订脱落、打印模糊等问题影响成绩的，责任由本人承担。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仅接收符合规格的打印稿，手写稿、电子稿、非A4纸张打印稿均不予接收，请勿以任何理由提交不符合要求的材料。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YzhmZDM2MGNkYWIzMzJkZDkzZDExYmUwYTA5ZTkifQ=="/>
  </w:docVars>
  <w:rsids>
    <w:rsidRoot w:val="00000000"/>
    <w:rsid w:val="023E4BBE"/>
    <w:rsid w:val="050B336F"/>
    <w:rsid w:val="0D6B43BC"/>
    <w:rsid w:val="2368073F"/>
    <w:rsid w:val="454B4F6C"/>
    <w:rsid w:val="4A724C6F"/>
    <w:rsid w:val="53FA30F6"/>
    <w:rsid w:val="59A8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2025-08-28T08:00:00Z</dcterms:created>
  <dc:creator>JOWENA</dc:creator>
  <cp:lastModifiedBy>J</cp:lastModifiedBy>
  <dcterms:modified xsi:type="dcterms:W3CDTF">2026-03-03T08:39:23Z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741FD047C69542DBA6FF1EBC7E44E7E1_12</vt:lpwstr>
  </property>
</Properties>
</file>