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XXXX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专业人才培养方案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外审专家论证意见</w:t>
      </w:r>
    </w:p>
    <w:p>
      <w:pPr>
        <w:widowControl/>
        <w:spacing w:line="560" w:lineRule="exac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专家</w:t>
      </w:r>
      <w:r>
        <w:rPr>
          <w:rFonts w:ascii="宋体" w:hAnsi="宋体" w:cs="宋体"/>
          <w:color w:val="000000"/>
          <w:kern w:val="0"/>
          <w:sz w:val="24"/>
        </w:rPr>
        <w:t>姓名</w:t>
      </w:r>
      <w:r>
        <w:rPr>
          <w:rFonts w:hint="eastAsia" w:ascii="宋体" w:hAnsi="宋体" w:cs="宋体"/>
          <w:color w:val="000000"/>
          <w:kern w:val="0"/>
          <w:sz w:val="24"/>
        </w:rPr>
        <w:t>：</w:t>
      </w:r>
      <w:r>
        <w:rPr>
          <w:rFonts w:ascii="宋体" w:hAnsi="宋体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kern w:val="0"/>
          <w:sz w:val="24"/>
        </w:rPr>
        <w:t>职称/职务</w:t>
      </w:r>
      <w:r>
        <w:rPr>
          <w:rFonts w:ascii="宋体" w:hAnsi="宋体" w:cs="宋体"/>
          <w:color w:val="000000"/>
          <w:kern w:val="0"/>
          <w:sz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</w:t>
      </w:r>
      <w:r>
        <w:rPr>
          <w:rFonts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工作</w:t>
      </w:r>
      <w:r>
        <w:rPr>
          <w:rFonts w:ascii="宋体" w:hAnsi="宋体" w:cs="宋体"/>
          <w:color w:val="000000"/>
          <w:kern w:val="0"/>
          <w:sz w:val="24"/>
        </w:rPr>
        <w:t>单位：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  </w:t>
      </w:r>
    </w:p>
    <w:tbl>
      <w:tblPr>
        <w:tblStyle w:val="4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3133"/>
        <w:gridCol w:w="41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评审项目</w:t>
            </w:r>
          </w:p>
        </w:tc>
        <w:tc>
          <w:tcPr>
            <w:tcW w:w="3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内容</w:t>
            </w:r>
          </w:p>
        </w:tc>
        <w:tc>
          <w:tcPr>
            <w:tcW w:w="4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培养目标</w:t>
            </w: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专业培养目标定位是否准确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人才培养的基本要求是否合理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是否符合时代、学科、专业、行业企业等发展的要求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是否与学校定位相吻合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专业培养特色是否鲜明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课程体系</w:t>
            </w:r>
          </w:p>
        </w:tc>
        <w:tc>
          <w:tcPr>
            <w:tcW w:w="3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课程设置是否与培养目标吻合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课程设置是否合理并符合《国家标准》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各课程安排先后顺序是否科学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实践教学环节设置是否合理</w:t>
            </w:r>
          </w:p>
        </w:tc>
        <w:tc>
          <w:tcPr>
            <w:tcW w:w="4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综合评价及具体修改意见</w:t>
            </w:r>
          </w:p>
        </w:tc>
        <w:tc>
          <w:tcPr>
            <w:tcW w:w="73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</w:trPr>
        <w:tc>
          <w:tcPr>
            <w:tcW w:w="17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3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备注</w:t>
      </w:r>
      <w:r>
        <w:t>：</w:t>
      </w:r>
      <w:r>
        <w:rPr>
          <w:rFonts w:hint="eastAsia"/>
        </w:rPr>
        <w:t>至少须经过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个单位的校外</w:t>
      </w:r>
      <w:r>
        <w:t>专家对</w:t>
      </w:r>
      <w:r>
        <w:rPr>
          <w:rFonts w:hint="eastAsia"/>
        </w:rPr>
        <w:t>培养方案进行论证，</w:t>
      </w:r>
      <w:r>
        <w:rPr>
          <w:rFonts w:hint="eastAsia"/>
          <w:lang w:val="en-US" w:eastAsia="zh-CN"/>
        </w:rPr>
        <w:t>同行高校</w:t>
      </w:r>
      <w:r>
        <w:rPr>
          <w:rFonts w:hint="eastAsia"/>
        </w:rPr>
        <w:t>2个，主要用人单位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3E1E4FBC"/>
    <w:rsid w:val="230329CB"/>
    <w:rsid w:val="3E1E4FBC"/>
    <w:rsid w:val="41E15593"/>
    <w:rsid w:val="5390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230</Characters>
  <Lines>0</Lines>
  <Paragraphs>0</Paragraphs>
  <TotalTime>22</TotalTime>
  <ScaleCrop>false</ScaleCrop>
  <LinksUpToDate>false</LinksUpToDate>
  <CharactersWithSpaces>282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2024-05-27T09:00:00Z</dcterms:created>
  <dc:creator>lyl</dc:creator>
  <cp:lastModifiedBy>lyl</cp:lastModifiedBy>
  <cp:lastPrinted>2024-05-28T07:15:00Z</cp:lastPrinted>
  <dcterms:modified xsi:type="dcterms:W3CDTF">2024-05-29T03:16:36Z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D53E74B338ED40FC947FE47622CC8B85_11</vt:lpwstr>
  </property>
</Properties>
</file>